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F2F7" w14:textId="3602C3A8" w:rsidR="00E80EB2" w:rsidRPr="00692E32" w:rsidRDefault="00072A6E" w:rsidP="00692E32">
      <w:pPr>
        <w:autoSpaceDE/>
        <w:autoSpaceDN/>
        <w:adjustRightInd/>
        <w:spacing w:line="360" w:lineRule="auto"/>
        <w:outlineLvl w:val="0"/>
        <w:rPr>
          <w:b/>
          <w:sz w:val="24"/>
          <w:szCs w:val="24"/>
        </w:rPr>
      </w:pPr>
      <w:r w:rsidRPr="00692E32">
        <w:rPr>
          <w:b/>
          <w:sz w:val="24"/>
          <w:szCs w:val="24"/>
        </w:rPr>
        <w:t xml:space="preserve">1 </w:t>
      </w:r>
      <w:r w:rsidR="00E80EB2" w:rsidRPr="00692E32">
        <w:rPr>
          <w:b/>
          <w:sz w:val="24"/>
          <w:szCs w:val="24"/>
        </w:rPr>
        <w:t>ОБЩИЕ СВЕДЕНИЯ О МЕСТОРОЖДЕНИИ</w:t>
      </w:r>
    </w:p>
    <w:p w14:paraId="37C7D761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 xml:space="preserve">В административном отношении площадь </w:t>
      </w:r>
      <w:proofErr w:type="spellStart"/>
      <w:r w:rsidRPr="00692E32">
        <w:rPr>
          <w:sz w:val="24"/>
          <w:szCs w:val="24"/>
        </w:rPr>
        <w:t>Уаз</w:t>
      </w:r>
      <w:proofErr w:type="spellEnd"/>
      <w:r w:rsidRPr="00692E32">
        <w:rPr>
          <w:sz w:val="24"/>
          <w:szCs w:val="24"/>
        </w:rPr>
        <w:t xml:space="preserve"> расположена в пределах </w:t>
      </w:r>
      <w:proofErr w:type="spellStart"/>
      <w:r w:rsidRPr="00692E32">
        <w:rPr>
          <w:sz w:val="24"/>
          <w:szCs w:val="24"/>
        </w:rPr>
        <w:t>Кызылкогинского</w:t>
      </w:r>
      <w:proofErr w:type="spellEnd"/>
      <w:r w:rsidRPr="00692E32">
        <w:rPr>
          <w:sz w:val="24"/>
          <w:szCs w:val="24"/>
        </w:rPr>
        <w:t xml:space="preserve"> района Атырауской области Республики Казахстан на территории блока </w:t>
      </w:r>
      <w:proofErr w:type="spellStart"/>
      <w:r w:rsidRPr="00692E32">
        <w:rPr>
          <w:sz w:val="24"/>
          <w:szCs w:val="24"/>
        </w:rPr>
        <w:t>Тайсойган</w:t>
      </w:r>
      <w:proofErr w:type="spellEnd"/>
      <w:r w:rsidRPr="00692E32">
        <w:rPr>
          <w:sz w:val="24"/>
          <w:szCs w:val="24"/>
        </w:rPr>
        <w:t xml:space="preserve"> (рис. 2.1).</w:t>
      </w:r>
    </w:p>
    <w:p w14:paraId="089E8294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>В орографическом отношении территория представляет собой пустынно-степную равнину, осложненную многочисленными отдельными холмами, грядами, разделенными замкнутыми понижениями. Абсолютные отметки рельефа колеблются от минус 7 до плюс 30м.</w:t>
      </w:r>
    </w:p>
    <w:p w14:paraId="44040F2E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 xml:space="preserve">Ближайшим населенным пунктом является </w:t>
      </w:r>
      <w:proofErr w:type="spellStart"/>
      <w:r w:rsidRPr="00692E32">
        <w:rPr>
          <w:sz w:val="24"/>
          <w:szCs w:val="24"/>
        </w:rPr>
        <w:t>п.г.т</w:t>
      </w:r>
      <w:proofErr w:type="spellEnd"/>
      <w:r w:rsidRPr="00692E32">
        <w:rPr>
          <w:sz w:val="24"/>
          <w:szCs w:val="24"/>
        </w:rPr>
        <w:t xml:space="preserve">. </w:t>
      </w:r>
      <w:proofErr w:type="spellStart"/>
      <w:r w:rsidRPr="00692E32">
        <w:rPr>
          <w:sz w:val="24"/>
          <w:szCs w:val="24"/>
        </w:rPr>
        <w:t>Макат</w:t>
      </w:r>
      <w:proofErr w:type="spellEnd"/>
      <w:r w:rsidRPr="00692E32">
        <w:rPr>
          <w:sz w:val="24"/>
          <w:szCs w:val="24"/>
        </w:rPr>
        <w:t xml:space="preserve"> – центр Макатского района, находящийся на расстоянии 45 км на юго-запад от площади </w:t>
      </w:r>
      <w:proofErr w:type="spellStart"/>
      <w:r w:rsidRPr="00692E32">
        <w:rPr>
          <w:sz w:val="24"/>
          <w:szCs w:val="24"/>
        </w:rPr>
        <w:t>Уаз</w:t>
      </w:r>
      <w:proofErr w:type="spellEnd"/>
      <w:r w:rsidRPr="00692E32">
        <w:rPr>
          <w:sz w:val="24"/>
          <w:szCs w:val="24"/>
        </w:rPr>
        <w:t>.</w:t>
      </w:r>
    </w:p>
    <w:p w14:paraId="6AC72004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 xml:space="preserve">Центр </w:t>
      </w:r>
      <w:proofErr w:type="spellStart"/>
      <w:r w:rsidRPr="00692E32">
        <w:rPr>
          <w:sz w:val="24"/>
          <w:szCs w:val="24"/>
        </w:rPr>
        <w:t>Кызылкогинского</w:t>
      </w:r>
      <w:proofErr w:type="spellEnd"/>
      <w:r w:rsidRPr="00692E32">
        <w:rPr>
          <w:sz w:val="24"/>
          <w:szCs w:val="24"/>
        </w:rPr>
        <w:t xml:space="preserve"> района </w:t>
      </w:r>
      <w:proofErr w:type="spellStart"/>
      <w:r w:rsidRPr="00692E32">
        <w:rPr>
          <w:sz w:val="24"/>
          <w:szCs w:val="24"/>
        </w:rPr>
        <w:t>п.г.т</w:t>
      </w:r>
      <w:proofErr w:type="spellEnd"/>
      <w:r w:rsidRPr="00692E32">
        <w:rPr>
          <w:sz w:val="24"/>
          <w:szCs w:val="24"/>
        </w:rPr>
        <w:t>. Миялы расположен на расстоянии 115 км на северо-запад, областной центр г. Атырау находится на расстоянии 165 км на юго-запад.</w:t>
      </w:r>
    </w:p>
    <w:p w14:paraId="74241E27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 xml:space="preserve">Дорожная сеть развита слабо. Через район исследований проходит проселочная дорога, связывающая районные центры </w:t>
      </w:r>
      <w:proofErr w:type="spellStart"/>
      <w:r w:rsidRPr="00692E32">
        <w:rPr>
          <w:sz w:val="24"/>
          <w:szCs w:val="24"/>
        </w:rPr>
        <w:t>Макат</w:t>
      </w:r>
      <w:proofErr w:type="spellEnd"/>
      <w:r w:rsidRPr="00692E32">
        <w:rPr>
          <w:sz w:val="24"/>
          <w:szCs w:val="24"/>
        </w:rPr>
        <w:t xml:space="preserve"> и Миялы. Населенные пункты отсутствуют.</w:t>
      </w:r>
    </w:p>
    <w:p w14:paraId="28A5C32B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>Железная дорога Атырау-Алматы проходит в 30 км юго-восточнее рассматриваемой структуры.</w:t>
      </w:r>
    </w:p>
    <w:p w14:paraId="7A3D0BFA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>Нефтепровод «Атырау-Орск» проходит на расстоянии 50 км на юго-восток.</w:t>
      </w:r>
    </w:p>
    <w:p w14:paraId="13018157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 xml:space="preserve">Климат района </w:t>
      </w:r>
      <w:proofErr w:type="spellStart"/>
      <w:r w:rsidRPr="00692E32">
        <w:rPr>
          <w:sz w:val="24"/>
          <w:szCs w:val="24"/>
        </w:rPr>
        <w:t>резкоконтинентальный</w:t>
      </w:r>
      <w:proofErr w:type="spellEnd"/>
      <w:r w:rsidRPr="00692E32">
        <w:rPr>
          <w:sz w:val="24"/>
          <w:szCs w:val="24"/>
        </w:rPr>
        <w:t xml:space="preserve"> с суровой зимой и жарким сухим летом.</w:t>
      </w:r>
    </w:p>
    <w:p w14:paraId="3BCBA279" w14:textId="77777777" w:rsidR="00E80EB2" w:rsidRPr="00692E32" w:rsidRDefault="00E80EB2" w:rsidP="00692E32">
      <w:pPr>
        <w:spacing w:line="360" w:lineRule="auto"/>
        <w:ind w:firstLine="709"/>
        <w:jc w:val="both"/>
        <w:rPr>
          <w:sz w:val="24"/>
          <w:szCs w:val="24"/>
        </w:rPr>
      </w:pPr>
      <w:r w:rsidRPr="00692E32">
        <w:rPr>
          <w:sz w:val="24"/>
          <w:szCs w:val="24"/>
        </w:rPr>
        <w:t>Годовой перепад температур от плюс 40°С летом, до минус 35°С зимой. Количество осадков колеблется от 150 до 200 мм в год.</w:t>
      </w:r>
    </w:p>
    <w:p w14:paraId="0E24DAD2" w14:textId="77777777" w:rsidR="00E80EB2" w:rsidRPr="00692E32" w:rsidRDefault="00E80EB2" w:rsidP="00692E32">
      <w:pPr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92E32">
        <w:rPr>
          <w:sz w:val="24"/>
          <w:szCs w:val="24"/>
        </w:rPr>
        <w:t>Гидрографическая сеть развита слабо. В юго-западной части района работ протекает река Сагиз. Пресноводных колодцев мало, дебит их незначительный.</w:t>
      </w:r>
      <w:r w:rsidRPr="00692E32">
        <w:rPr>
          <w:rFonts w:eastAsiaTheme="minorHAnsi"/>
          <w:sz w:val="24"/>
          <w:szCs w:val="24"/>
          <w:lang w:eastAsia="en-US"/>
        </w:rPr>
        <w:t xml:space="preserve"> </w:t>
      </w:r>
    </w:p>
    <w:p w14:paraId="36EB5C1E" w14:textId="77777777" w:rsidR="00E80EB2" w:rsidRPr="00692E32" w:rsidRDefault="00E80EB2" w:rsidP="00692E32">
      <w:pPr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92E32">
        <w:rPr>
          <w:rFonts w:eastAsiaTheme="minorHAnsi"/>
          <w:sz w:val="24"/>
          <w:szCs w:val="24"/>
          <w:lang w:eastAsia="en-US"/>
        </w:rPr>
        <w:t>Животный и растительный мир беден и является типичным для полупустынных зон.</w:t>
      </w:r>
    </w:p>
    <w:p w14:paraId="7E39BCB7" w14:textId="77777777" w:rsidR="00E80EB2" w:rsidRPr="00692E32" w:rsidRDefault="00E80EB2" w:rsidP="00692E32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692E32">
        <w:rPr>
          <w:rFonts w:eastAsiaTheme="minorHAnsi"/>
          <w:sz w:val="24"/>
          <w:szCs w:val="24"/>
          <w:lang w:eastAsia="en-US"/>
        </w:rPr>
        <w:t xml:space="preserve">Материально-техническая база и подрядные организации по выполнению буровых, промыслово-геофизических, исследовательских работ расположены в г. Атырау и его окрестностях. </w:t>
      </w:r>
    </w:p>
    <w:p w14:paraId="5D3EA8CA" w14:textId="77777777" w:rsidR="00E80EB2" w:rsidRDefault="00E80EB2">
      <w:pPr>
        <w:sectPr w:rsidR="00E80EB2" w:rsidSect="00541415">
          <w:headerReference w:type="default" r:id="rId6"/>
          <w:footerReference w:type="default" r:id="rId7"/>
          <w:pgSz w:w="11906" w:h="16838"/>
          <w:pgMar w:top="1054" w:right="850" w:bottom="1134" w:left="1701" w:header="708" w:footer="708" w:gutter="0"/>
          <w:pgNumType w:start="21"/>
          <w:cols w:space="708"/>
          <w:docGrid w:linePitch="360"/>
        </w:sectPr>
      </w:pPr>
    </w:p>
    <w:p w14:paraId="72EA63F7" w14:textId="286759C6" w:rsidR="003D6611" w:rsidRDefault="00E80EB2" w:rsidP="00E80EB2">
      <w:pPr>
        <w:jc w:val="center"/>
      </w:pPr>
      <w:r>
        <w:rPr>
          <w:rFonts w:eastAsiaTheme="minorHAnsi"/>
          <w:noProof/>
          <w:sz w:val="28"/>
          <w:szCs w:val="22"/>
        </w:rPr>
        <w:lastRenderedPageBreak/>
        <w:drawing>
          <wp:inline distT="0" distB="0" distL="0" distR="0" wp14:anchorId="34819A1E" wp14:editId="6B02335C">
            <wp:extent cx="4857750" cy="601310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290" cy="60261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EBB6A8" w14:textId="7199F1FE" w:rsidR="00E80EB2" w:rsidRPr="00692E32" w:rsidRDefault="00E80EB2" w:rsidP="00E80EB2">
      <w:pPr>
        <w:jc w:val="center"/>
        <w:rPr>
          <w:b/>
          <w:bCs/>
        </w:rPr>
      </w:pPr>
      <w:r w:rsidRPr="00692E32">
        <w:rPr>
          <w:b/>
          <w:bCs/>
        </w:rPr>
        <w:t xml:space="preserve">Рис. </w:t>
      </w:r>
      <w:r w:rsidR="00072A6E" w:rsidRPr="00692E32">
        <w:rPr>
          <w:b/>
          <w:bCs/>
          <w:lang w:val="en-US"/>
        </w:rPr>
        <w:t>1</w:t>
      </w:r>
      <w:r w:rsidRPr="00692E32">
        <w:rPr>
          <w:b/>
          <w:bCs/>
        </w:rPr>
        <w:t xml:space="preserve">.1 – </w:t>
      </w:r>
      <w:r w:rsidR="008B7D97" w:rsidRPr="00692E32">
        <w:rPr>
          <w:b/>
          <w:bCs/>
        </w:rPr>
        <w:t>Обзорная карта месторождения</w:t>
      </w:r>
    </w:p>
    <w:sectPr w:rsidR="00E80EB2" w:rsidRPr="00692E32" w:rsidSect="00CD025C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0AFA" w14:textId="77777777" w:rsidR="00EC09DC" w:rsidRDefault="00EC09DC" w:rsidP="00E80EB2">
      <w:r>
        <w:separator/>
      </w:r>
    </w:p>
  </w:endnote>
  <w:endnote w:type="continuationSeparator" w:id="0">
    <w:p w14:paraId="05BD94F8" w14:textId="77777777" w:rsidR="00EC09DC" w:rsidRDefault="00EC09DC" w:rsidP="00E8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2F472" w14:textId="7E4EF3F5" w:rsidR="00E80EB2" w:rsidRPr="00692E32" w:rsidRDefault="00692E32" w:rsidP="00E80EB2">
    <w:pPr>
      <w:pStyle w:val="a5"/>
      <w:pBdr>
        <w:top w:val="single" w:sz="4" w:space="1" w:color="auto"/>
      </w:pBdr>
      <w:rPr>
        <w:rFonts w:ascii="Times New Roman" w:hAnsi="Times New Roman" w:cs="Times New Roman"/>
        <w:sz w:val="14"/>
      </w:rPr>
    </w:pPr>
    <w:r>
      <w:rPr>
        <w:rFonts w:ascii="Times New Roman" w:hAnsi="Times New Roman" w:cs="Times New Roman"/>
        <w:sz w:val="14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B1BA" w14:textId="77777777" w:rsidR="00EC09DC" w:rsidRDefault="00EC09DC" w:rsidP="00E80EB2">
      <w:r>
        <w:separator/>
      </w:r>
    </w:p>
  </w:footnote>
  <w:footnote w:type="continuationSeparator" w:id="0">
    <w:p w14:paraId="7B3965A2" w14:textId="77777777" w:rsidR="00EC09DC" w:rsidRDefault="00EC09DC" w:rsidP="00E80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1AFC" w14:textId="77777777" w:rsidR="00CD025C" w:rsidRPr="00CD025C" w:rsidRDefault="00CD025C" w:rsidP="00CD025C">
    <w:pPr>
      <w:pStyle w:val="a3"/>
      <w:framePr w:wrap="around" w:vAnchor="text" w:hAnchor="page" w:x="11026" w:y="-122"/>
      <w:rPr>
        <w:rStyle w:val="a7"/>
        <w:rFonts w:ascii="Times New Roman" w:hAnsi="Times New Roman" w:cs="Times New Roman"/>
        <w:sz w:val="18"/>
        <w:szCs w:val="18"/>
      </w:rPr>
    </w:pPr>
    <w:r w:rsidRPr="00CD025C">
      <w:rPr>
        <w:rStyle w:val="a7"/>
        <w:rFonts w:ascii="Times New Roman" w:hAnsi="Times New Roman" w:cs="Times New Roman"/>
        <w:sz w:val="18"/>
        <w:szCs w:val="18"/>
      </w:rPr>
      <w:fldChar w:fldCharType="begin"/>
    </w:r>
    <w:r w:rsidRPr="00CD025C">
      <w:rPr>
        <w:rStyle w:val="a7"/>
        <w:rFonts w:ascii="Times New Roman" w:hAnsi="Times New Roman" w:cs="Times New Roman"/>
        <w:sz w:val="18"/>
        <w:szCs w:val="18"/>
      </w:rPr>
      <w:instrText xml:space="preserve">PAGE  </w:instrText>
    </w:r>
    <w:r w:rsidRPr="00CD025C">
      <w:rPr>
        <w:rStyle w:val="a7"/>
        <w:rFonts w:ascii="Times New Roman" w:hAnsi="Times New Roman" w:cs="Times New Roman"/>
        <w:sz w:val="18"/>
        <w:szCs w:val="18"/>
      </w:rPr>
      <w:fldChar w:fldCharType="separate"/>
    </w:r>
    <w:r w:rsidRPr="00CD025C">
      <w:rPr>
        <w:rStyle w:val="a7"/>
        <w:rFonts w:ascii="Times New Roman" w:hAnsi="Times New Roman" w:cs="Times New Roman"/>
        <w:sz w:val="18"/>
        <w:szCs w:val="18"/>
      </w:rPr>
      <w:t>128</w:t>
    </w:r>
    <w:r w:rsidRPr="00CD025C">
      <w:rPr>
        <w:rStyle w:val="a7"/>
        <w:rFonts w:ascii="Times New Roman" w:hAnsi="Times New Roman" w:cs="Times New Roman"/>
        <w:sz w:val="18"/>
        <w:szCs w:val="18"/>
      </w:rPr>
      <w:fldChar w:fldCharType="end"/>
    </w:r>
  </w:p>
  <w:p w14:paraId="3F23C709" w14:textId="7FDED7EC" w:rsidR="00E80EB2" w:rsidRPr="00E80EB2" w:rsidRDefault="00E80EB2" w:rsidP="00E80EB2">
    <w:pPr>
      <w:pBdr>
        <w:bottom w:val="single" w:sz="4" w:space="1" w:color="auto"/>
      </w:pBdr>
      <w:tabs>
        <w:tab w:val="center" w:pos="4677"/>
        <w:tab w:val="right" w:pos="9355"/>
      </w:tabs>
      <w:rPr>
        <w:sz w:val="14"/>
        <w:szCs w:val="14"/>
      </w:rPr>
    </w:pPr>
    <w:r w:rsidRPr="00E80EB2">
      <w:rPr>
        <w:rFonts w:eastAsiaTheme="minorHAnsi"/>
        <w:sz w:val="14"/>
        <w:szCs w:val="14"/>
        <w:lang w:eastAsia="en-US"/>
      </w:rPr>
      <w:t>ОБЩИЕ СВЕДЕНИЯ О МЕСТОРОЖДЕНИИ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C4"/>
    <w:rsid w:val="00072A6E"/>
    <w:rsid w:val="000909C4"/>
    <w:rsid w:val="001306DC"/>
    <w:rsid w:val="003D6611"/>
    <w:rsid w:val="00541415"/>
    <w:rsid w:val="00674EFF"/>
    <w:rsid w:val="00692E32"/>
    <w:rsid w:val="008B7D97"/>
    <w:rsid w:val="00CD025C"/>
    <w:rsid w:val="00E80EB2"/>
    <w:rsid w:val="00EC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C9F696"/>
  <w15:chartTrackingRefBased/>
  <w15:docId w15:val="{9D807840-A9F8-415D-8DD5-880EE8252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h, Знак9,Знак9,Знак9 Знак Знак, Знак9 Знак Знак,Header_ARGOSS"/>
    <w:basedOn w:val="a"/>
    <w:link w:val="a4"/>
    <w:uiPriority w:val="99"/>
    <w:unhideWhenUsed/>
    <w:rsid w:val="00E80EB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3"/>
    <w:uiPriority w:val="99"/>
    <w:rsid w:val="00E80EB2"/>
  </w:style>
  <w:style w:type="paragraph" w:styleId="a5">
    <w:name w:val="footer"/>
    <w:aliases w:val="Title Down,Footer_ARGOSS, Знак Знак,Знак Знак"/>
    <w:basedOn w:val="a"/>
    <w:link w:val="a6"/>
    <w:uiPriority w:val="99"/>
    <w:unhideWhenUsed/>
    <w:rsid w:val="00E80EB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aliases w:val="Title Down Знак,Footer_ARGOSS Знак, Знак Знак Знак,Знак Знак Знак"/>
    <w:basedOn w:val="a0"/>
    <w:link w:val="a5"/>
    <w:uiPriority w:val="99"/>
    <w:rsid w:val="00E80EB2"/>
  </w:style>
  <w:style w:type="character" w:styleId="a7">
    <w:name w:val="page number"/>
    <w:basedOn w:val="a0"/>
    <w:rsid w:val="00CD0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Чинтасова Гүлсая Мақсотқызы</dc:creator>
  <cp:keywords/>
  <dc:description/>
  <cp:lastModifiedBy>Чинтасова Гүлсая Мақсотқызы</cp:lastModifiedBy>
  <cp:revision>7</cp:revision>
  <dcterms:created xsi:type="dcterms:W3CDTF">2024-04-01T05:44:00Z</dcterms:created>
  <dcterms:modified xsi:type="dcterms:W3CDTF">2024-11-01T05:57:00Z</dcterms:modified>
</cp:coreProperties>
</file>